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F04" w:rsidRDefault="00FC29C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B6F04" w:rsidRDefault="00FC29C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1.009451</w:t>
      </w:r>
    </w:p>
    <w:p w:rsidR="002B6F04" w:rsidRDefault="00FC29C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2B6F04" w:rsidRDefault="00FC29C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Thỏa thuận thiết lập báo hiệu đường thủy nội địa đối với công trình xây dựng, hoạt động trên đường thủy nội địa</w:t>
      </w:r>
    </w:p>
    <w:p w:rsidR="002B6F04" w:rsidRDefault="00FC29C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2B6F04" w:rsidRDefault="00FC29C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w:t>
      </w:r>
      <w:r>
        <w:rPr>
          <w:rFonts w:ascii="Times New Roman" w:eastAsia="Times New Roman" w:hAnsi="Times New Roman" w:cs="Times New Roman"/>
          <w:sz w:val="26"/>
        </w:rPr>
        <w:t xml:space="preserve"> luật giao quy định chi tiết</w:t>
      </w:r>
    </w:p>
    <w:p w:rsidR="002B6F04" w:rsidRDefault="00FC29C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2B6F04" w:rsidRDefault="00FC29CE">
      <w:pPr>
        <w:spacing w:after="0" w:line="276" w:lineRule="auto"/>
        <w:jc w:val="both"/>
      </w:pPr>
      <w:r>
        <w:rPr>
          <w:rFonts w:ascii="Times New Roman" w:eastAsia="Times New Roman" w:hAnsi="Times New Roman" w:cs="Times New Roman"/>
          <w:b/>
          <w:sz w:val="26"/>
        </w:rPr>
        <w:t xml:space="preserve">Trình tự thực hiện: </w:t>
      </w:r>
    </w:p>
    <w:p w:rsidR="002B6F04" w:rsidRDefault="00FC29CE">
      <w:pPr>
        <w:shd w:val="clear" w:color="auto" w:fill="F2F6F9"/>
        <w:spacing w:before="120" w:after="0" w:line="276" w:lineRule="auto"/>
        <w:jc w:val="both"/>
      </w:pPr>
      <w:r>
        <w:rPr>
          <w:rFonts w:ascii="Times New Roman" w:eastAsia="Times New Roman" w:hAnsi="Times New Roman" w:cs="Times New Roman"/>
          <w:b/>
          <w:sz w:val="26"/>
        </w:rPr>
        <w:t>a) Nộp hồ sơ TTHC:</w:t>
      </w:r>
    </w:p>
    <w:p w:rsidR="002B6F04" w:rsidRDefault="00FC29CE">
      <w:pPr>
        <w:spacing w:after="0" w:line="276" w:lineRule="auto"/>
        <w:jc w:val="both"/>
      </w:pPr>
      <w:r>
        <w:rPr>
          <w:rFonts w:ascii="Times New Roman" w:eastAsia="Times New Roman" w:hAnsi="Times New Roman" w:cs="Times New Roman"/>
          <w:sz w:val="26"/>
        </w:rPr>
        <w:t xml:space="preserve">Tổ chức, cá nhân có nhu cầu thiết lập báo hiệu đường thủy nội địa đối với công trình xây dựng, hoạt động trên đường thủy nội địa nộp hồ sơ đến cơ </w:t>
      </w:r>
      <w:r>
        <w:rPr>
          <w:rFonts w:ascii="Times New Roman" w:eastAsia="Times New Roman" w:hAnsi="Times New Roman" w:cs="Times New Roman"/>
          <w:sz w:val="26"/>
        </w:rPr>
        <w:t>quan có thẩm quyền sau:  - Chi cục hàng hải và đường thủy: thỏa thuận thiết lập báo hiệu đối với luồng chuyên dùng nối với luồng quốc gia, công trình, khu vực hoạt động quy định tại điểm b khoản 1 Điều 29 Nghị định số 08/2021/NĐ-CP ngày 28/01/2021 trên đườ</w:t>
      </w:r>
      <w:r>
        <w:rPr>
          <w:rFonts w:ascii="Times New Roman" w:eastAsia="Times New Roman" w:hAnsi="Times New Roman" w:cs="Times New Roman"/>
          <w:sz w:val="26"/>
        </w:rPr>
        <w:t>ng thủy nội địa quốc gia và đường thủy nội địa chuyên dùng nối với đường thủy nội địa quốc gia trừ báo hiệu được thiết lập tại cảng, bến thủy nội địa;  - Sở Xây dựng, Sở Giao thông công chánh TP Hồ Chí Minh: thỏa thuận thiết lập báo hiệu đối với luồng chuy</w:t>
      </w:r>
      <w:r>
        <w:rPr>
          <w:rFonts w:ascii="Times New Roman" w:eastAsia="Times New Roman" w:hAnsi="Times New Roman" w:cs="Times New Roman"/>
          <w:sz w:val="26"/>
        </w:rPr>
        <w:t>ên dùng nối với luồng địa phương, công trình, khu vực hoạt động quy định tại điểm b khoản 1 Điều 29 Nghị định số 08/2021/NĐ-CP ngày 28/01/2021 trên đường thủy nội địa địa phương và đường thủy nội địa chuyên dùng nối với đường thủy nội địa địa phương.</w:t>
      </w:r>
    </w:p>
    <w:p w:rsidR="002B6F04" w:rsidRDefault="00FC29CE">
      <w:pPr>
        <w:shd w:val="clear" w:color="auto" w:fill="F2F6F9"/>
        <w:spacing w:before="120" w:after="0" w:line="276" w:lineRule="auto"/>
        <w:jc w:val="both"/>
      </w:pPr>
      <w:r>
        <w:rPr>
          <w:rFonts w:ascii="Times New Roman" w:eastAsia="Times New Roman" w:hAnsi="Times New Roman" w:cs="Times New Roman"/>
          <w:b/>
          <w:sz w:val="26"/>
        </w:rPr>
        <w:t>b) Gi</w:t>
      </w:r>
      <w:r>
        <w:rPr>
          <w:rFonts w:ascii="Times New Roman" w:eastAsia="Times New Roman" w:hAnsi="Times New Roman" w:cs="Times New Roman"/>
          <w:b/>
          <w:sz w:val="26"/>
        </w:rPr>
        <w:t>ải quyết TTHC:</w:t>
      </w:r>
    </w:p>
    <w:p w:rsidR="002B6F04" w:rsidRDefault="00FC29CE">
      <w:pPr>
        <w:spacing w:after="0" w:line="276" w:lineRule="auto"/>
        <w:jc w:val="both"/>
      </w:pPr>
      <w:r>
        <w:rPr>
          <w:rFonts w:ascii="Times New Roman" w:eastAsia="Times New Roman" w:hAnsi="Times New Roman" w:cs="Times New Roman"/>
          <w:sz w:val="26"/>
        </w:rPr>
        <w:t>Trong thời hạn 05 ngày, kể từ ngày nhận đủ hồ sơ theo quy định, cơ quan có thẩm quyền có văn bản thỏa thuận thiết lập báo hiệu gửi chủ đầu tư.</w:t>
      </w:r>
    </w:p>
    <w:p w:rsidR="002B6F04" w:rsidRDefault="00FC29C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46"/>
        <w:gridCol w:w="1389"/>
        <w:gridCol w:w="2132"/>
        <w:gridCol w:w="4544"/>
      </w:tblGrid>
      <w:tr w:rsidR="002B6F04">
        <w:tblPrEx>
          <w:tblCellMar>
            <w:top w:w="0" w:type="dxa"/>
            <w:bottom w:w="0" w:type="dxa"/>
          </w:tblCellMar>
        </w:tblPrEx>
        <w:tc>
          <w:tcPr>
            <w:tcW w:w="15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Hình thức nộp</w:t>
            </w:r>
          </w:p>
        </w:tc>
        <w:tc>
          <w:tcPr>
            <w:tcW w:w="20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Phí, lệ phí</w:t>
            </w:r>
          </w:p>
        </w:tc>
        <w:tc>
          <w:tcPr>
            <w:tcW w:w="30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Mô tả</w:t>
            </w:r>
          </w:p>
        </w:tc>
      </w:tr>
      <w:tr w:rsidR="002B6F04">
        <w:tblPrEx>
          <w:tblCellMar>
            <w:top w:w="0" w:type="dxa"/>
            <w:bottom w:w="0" w:type="dxa"/>
          </w:tblCellMar>
        </w:tblPrEx>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Trực tiếp</w:t>
            </w: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 xml:space="preserve">5 Ngày </w:t>
            </w:r>
            <w:r>
              <w:rPr>
                <w:rFonts w:ascii="Times New Roman" w:eastAsia="Times New Roman" w:hAnsi="Times New Roman" w:cs="Times New Roman"/>
                <w:sz w:val="26"/>
              </w:rPr>
              <w:t>làm việc</w:t>
            </w:r>
          </w:p>
        </w:tc>
        <w:tc>
          <w:tcPr>
            <w:tcW w:w="0" w:type="auto"/>
          </w:tcPr>
          <w:p w:rsidR="002B6F04" w:rsidRDefault="002B6F04"/>
          <w:p w:rsidR="002B6F04" w:rsidRDefault="002B6F04">
            <w:pPr>
              <w:spacing w:after="0" w:line="276" w:lineRule="auto"/>
            </w:pP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2B6F04">
        <w:tblPrEx>
          <w:tblCellMar>
            <w:top w:w="0" w:type="dxa"/>
            <w:bottom w:w="0" w:type="dxa"/>
          </w:tblCellMar>
        </w:tblPrEx>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Trực tuyến</w:t>
            </w: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5 Ngày làm việc</w:t>
            </w:r>
          </w:p>
        </w:tc>
        <w:tc>
          <w:tcPr>
            <w:tcW w:w="0" w:type="auto"/>
          </w:tcPr>
          <w:p w:rsidR="002B6F04" w:rsidRDefault="002B6F04"/>
          <w:p w:rsidR="002B6F04" w:rsidRDefault="002B6F04">
            <w:pPr>
              <w:spacing w:after="0" w:line="276" w:lineRule="auto"/>
            </w:pP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2B6F04">
        <w:tblPrEx>
          <w:tblCellMar>
            <w:top w:w="0" w:type="dxa"/>
            <w:bottom w:w="0" w:type="dxa"/>
          </w:tblCellMar>
        </w:tblPrEx>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lastRenderedPageBreak/>
              <w:t>chính</w:t>
            </w: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 xml:space="preserve">5 Ngày làm </w:t>
            </w:r>
            <w:r>
              <w:rPr>
                <w:rFonts w:ascii="Times New Roman" w:eastAsia="Times New Roman" w:hAnsi="Times New Roman" w:cs="Times New Roman"/>
                <w:sz w:val="26"/>
              </w:rPr>
              <w:lastRenderedPageBreak/>
              <w:t>việc</w:t>
            </w:r>
          </w:p>
        </w:tc>
        <w:tc>
          <w:tcPr>
            <w:tcW w:w="0" w:type="auto"/>
          </w:tcPr>
          <w:p w:rsidR="002B6F04" w:rsidRDefault="002B6F04"/>
          <w:p w:rsidR="002B6F04" w:rsidRDefault="002B6F04">
            <w:pPr>
              <w:spacing w:after="0" w:line="276" w:lineRule="auto"/>
            </w:pP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 xml:space="preserve">Trong thời hạn 05 ngày </w:t>
            </w:r>
            <w:r>
              <w:rPr>
                <w:rFonts w:ascii="Times New Roman" w:eastAsia="Times New Roman" w:hAnsi="Times New Roman" w:cs="Times New Roman"/>
                <w:sz w:val="26"/>
              </w:rPr>
              <w:t xml:space="preserve">làm việc, kể từ </w:t>
            </w:r>
            <w:r>
              <w:rPr>
                <w:rFonts w:ascii="Times New Roman" w:eastAsia="Times New Roman" w:hAnsi="Times New Roman" w:cs="Times New Roman"/>
                <w:sz w:val="26"/>
              </w:rPr>
              <w:lastRenderedPageBreak/>
              <w:t>ngày nhận đủ hồ sơ theo quy định.</w:t>
            </w:r>
          </w:p>
        </w:tc>
      </w:tr>
    </w:tbl>
    <w:p w:rsidR="002B6F04" w:rsidRDefault="00FC29CE">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2B6F04" w:rsidRDefault="00FC29CE">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596"/>
        <w:gridCol w:w="1914"/>
        <w:gridCol w:w="1901"/>
      </w:tblGrid>
      <w:tr w:rsidR="002B6F04">
        <w:tblPrEx>
          <w:tblCellMar>
            <w:top w:w="0" w:type="dxa"/>
            <w:bottom w:w="0" w:type="dxa"/>
          </w:tblCellMar>
        </w:tblPrEx>
        <w:tc>
          <w:tcPr>
            <w:tcW w:w="60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Tên giấy tờ</w:t>
            </w:r>
          </w:p>
        </w:tc>
        <w:tc>
          <w:tcPr>
            <w:tcW w:w="20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Mẫu đơn, tờ khai</w:t>
            </w:r>
          </w:p>
        </w:tc>
        <w:tc>
          <w:tcPr>
            <w:tcW w:w="20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Số lượng</w:t>
            </w:r>
          </w:p>
        </w:tc>
      </w:tr>
      <w:tr w:rsidR="002B6F04">
        <w:tblPrEx>
          <w:tblCellMar>
            <w:top w:w="0" w:type="dxa"/>
            <w:bottom w:w="0" w:type="dxa"/>
          </w:tblCellMar>
        </w:tblPrEx>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 Đơn đề nghị thỏa thuận thiết lập báo hiệu theo mẫu;</w:t>
            </w: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12.docx</w:t>
            </w: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2B6F04">
        <w:tblPrEx>
          <w:tblCellMar>
            <w:top w:w="0" w:type="dxa"/>
            <w:bottom w:w="0" w:type="dxa"/>
          </w:tblCellMar>
        </w:tblPrEx>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 Sơ đồ dự kiến vị trí báo hiệu.</w:t>
            </w:r>
          </w:p>
        </w:tc>
        <w:tc>
          <w:tcPr>
            <w:tcW w:w="0" w:type="auto"/>
          </w:tcPr>
          <w:p w:rsidR="002B6F04" w:rsidRDefault="002B6F04"/>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2B6F04" w:rsidRDefault="00FC29CE">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2B6F04" w:rsidRDefault="00FC29C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Sở Xây dựng, Sở Giao thông </w:t>
      </w:r>
      <w:r>
        <w:rPr>
          <w:rFonts w:ascii="Times New Roman" w:eastAsia="Times New Roman" w:hAnsi="Times New Roman" w:cs="Times New Roman"/>
          <w:sz w:val="26"/>
        </w:rPr>
        <w:t>công chánh - TP.HCM, Chi cục Hàng hải và Đường thuỷ phía Bắc, Chi cục Hàng hải và Đường thuỷ phía Nam</w:t>
      </w:r>
    </w:p>
    <w:p w:rsidR="002B6F04" w:rsidRDefault="00FC29C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2B6F04" w:rsidRDefault="00FC29C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2B6F04" w:rsidRDefault="00FC29C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2B6F04" w:rsidRDefault="00FC29C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2B6F04" w:rsidRDefault="00FC29C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thỏa thuận thiết lập báo hiệu đường thủy nội địa</w:t>
      </w:r>
    </w:p>
    <w:p w:rsidR="002B6F04" w:rsidRDefault="00FC29CE">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41"/>
        <w:gridCol w:w="3295"/>
        <w:gridCol w:w="1412"/>
        <w:gridCol w:w="2763"/>
      </w:tblGrid>
      <w:tr w:rsidR="002B6F04">
        <w:tblPrEx>
          <w:tblCellMar>
            <w:top w:w="0" w:type="dxa"/>
            <w:bottom w:w="0" w:type="dxa"/>
          </w:tblCellMar>
        </w:tblPrEx>
        <w:tc>
          <w:tcPr>
            <w:tcW w:w="20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Số ký hiệu</w:t>
            </w:r>
          </w:p>
        </w:tc>
        <w:tc>
          <w:tcPr>
            <w:tcW w:w="35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Trích yếu</w:t>
            </w:r>
          </w:p>
        </w:tc>
        <w:tc>
          <w:tcPr>
            <w:tcW w:w="15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Ngày ban hành</w:t>
            </w:r>
          </w:p>
        </w:tc>
        <w:tc>
          <w:tcPr>
            <w:tcW w:w="3000" w:type="dxa"/>
          </w:tcPr>
          <w:p w:rsidR="002B6F04" w:rsidRDefault="002B6F04"/>
          <w:p w:rsidR="002B6F04" w:rsidRDefault="00FC29CE">
            <w:pPr>
              <w:spacing w:after="0" w:line="276" w:lineRule="auto"/>
              <w:jc w:val="center"/>
            </w:pPr>
            <w:r>
              <w:rPr>
                <w:rFonts w:ascii="Times New Roman" w:eastAsia="Times New Roman" w:hAnsi="Times New Roman" w:cs="Times New Roman"/>
                <w:b/>
                <w:sz w:val="26"/>
              </w:rPr>
              <w:t>Cơ quan ban hành</w:t>
            </w:r>
          </w:p>
        </w:tc>
      </w:tr>
      <w:tr w:rsidR="002B6F04">
        <w:tblPrEx>
          <w:tblCellMar>
            <w:top w:w="0" w:type="dxa"/>
            <w:bottom w:w="0" w:type="dxa"/>
          </w:tblCellMar>
        </w:tblPrEx>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08/2021/NĐ-CP</w:t>
            </w: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Nghị định 08/2021/NĐ-CP</w:t>
            </w:r>
          </w:p>
        </w:tc>
        <w:tc>
          <w:tcPr>
            <w:tcW w:w="0" w:type="auto"/>
          </w:tcPr>
          <w:p w:rsidR="002B6F04" w:rsidRDefault="002B6F04"/>
          <w:p w:rsidR="002B6F04" w:rsidRDefault="00FC29CE">
            <w:pPr>
              <w:spacing w:after="0" w:line="276" w:lineRule="auto"/>
            </w:pPr>
            <w:r>
              <w:rPr>
                <w:rFonts w:ascii="Times New Roman" w:eastAsia="Times New Roman" w:hAnsi="Times New Roman" w:cs="Times New Roman"/>
                <w:sz w:val="26"/>
              </w:rPr>
              <w:t>28-01-2021</w:t>
            </w:r>
          </w:p>
        </w:tc>
        <w:tc>
          <w:tcPr>
            <w:tcW w:w="0" w:type="auto"/>
          </w:tcPr>
          <w:p w:rsidR="002B6F04" w:rsidRDefault="002B6F04"/>
        </w:tc>
      </w:tr>
    </w:tbl>
    <w:p w:rsidR="002B6F04" w:rsidRDefault="00FC29C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2B6F04" w:rsidRDefault="00FC29C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B6F04" w:rsidRDefault="00FC29C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B6F0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B6F04"/>
    <w:rsid w:val="002B6F04"/>
    <w:rsid w:val="00FC29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BC4475-E8BB-4964-AD08-6A3EC485C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2427</Characters>
  <Application>Microsoft Office Word</Application>
  <DocSecurity>0</DocSecurity>
  <Lines>20</Lines>
  <Paragraphs>5</Paragraphs>
  <ScaleCrop>false</ScaleCrop>
  <Company>Microsoft</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